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D7" w:rsidRDefault="005E3DD7" w:rsidP="005E3D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3DD7">
        <w:rPr>
          <w:rFonts w:ascii="Times New Roman" w:hAnsi="Times New Roman" w:cs="Times New Roman"/>
          <w:b/>
          <w:sz w:val="32"/>
          <w:szCs w:val="32"/>
        </w:rPr>
        <w:t xml:space="preserve">Примерная тематика рефератов </w:t>
      </w:r>
      <w:proofErr w:type="gramStart"/>
      <w:r w:rsidRPr="005E3DD7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</w:p>
    <w:p w:rsidR="005E3DD7" w:rsidRPr="005E3DD7" w:rsidRDefault="005E3DD7" w:rsidP="005E3D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5E3DD7">
        <w:rPr>
          <w:rFonts w:ascii="Times New Roman" w:hAnsi="Times New Roman" w:cs="Times New Roman"/>
          <w:b/>
          <w:sz w:val="32"/>
          <w:szCs w:val="32"/>
        </w:rPr>
        <w:t xml:space="preserve"> ПМ 03 Правовое</w:t>
      </w:r>
      <w:r w:rsidRPr="005E3DD7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Pr="005E3DD7">
        <w:rPr>
          <w:rFonts w:ascii="Times New Roman" w:hAnsi="Times New Roman" w:cs="Times New Roman"/>
          <w:b/>
          <w:sz w:val="32"/>
          <w:szCs w:val="32"/>
        </w:rPr>
        <w:t>регулирование отношений при проведении землеустройства</w:t>
      </w:r>
    </w:p>
    <w:p w:rsidR="005E3DD7" w:rsidRDefault="005E3DD7" w:rsidP="005E3DD7">
      <w:pPr>
        <w:pStyle w:val="a3"/>
        <w:numPr>
          <w:ilvl w:val="0"/>
          <w:numId w:val="1"/>
        </w:numPr>
        <w:spacing w:after="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Теоретико-правовые проблемы реализации принципов земельного права.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нормативного закрепления принципов земельного права.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Межотраслевые принципы земельного права.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императивного и диспозитивного методов регулирования земельных отношений в земельном праве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земельного и гражданского законодательства в регулировании земельных отношений.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проблемы соотношения земельного и градостроительного права.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кодификации земельного законодательства.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Новеллы современного земельного законодательства.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нормативные правовые акты как источники земельного права.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законодательства об использовании и охране земель (земельного законодательства)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проблемы определения соотношения понятий «земля», «земельный участок» и «территория».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как объект земельных правоотношений.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как субъект земельных правоотношений.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Административно-территориальные единицы как субъекты земельных правоотношений.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 как субъекты земельных правоотношений.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 как субъекты земельных правоотношений.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и признаки земельного участка как объекта права собственности.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понятий «часть земельного участка» и «доля в праве на земельный участок»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отношений в сфере раздела земельных участков.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права собственности на землю.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признаки прав на землю лиц, не являющихся собственниками земельных участков.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общедоступного землепользования.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становления и развития института пожизненного наследуемого владения земельными участками.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 пожизненного наследуемого владения земельными участками в системе вещных прав на землю.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 постоянного пользования земельными участками в системе вещных прав на землю.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режим служебных земельных наделов.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Земельный участок как объект вещных прав на землю.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установления и прекращения земельно-правового сервитута.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Правовая природа земельного сервитута.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Гарантия прав лиц, не являющихся собственниками земельных участков.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Арендная плата за земельные участки.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Структура и содержание договора аренды земельного участка.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Ответственность сторон в договоре аренды земельного участка.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Расторжение договора аренды земельного участка в одностороннем порядке.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сделок с земельными участками и правами на них недействительными.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Причины, препятствующие  заключению сделок по отчуждению земельных участков.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 процедура государственной регистрации сделок с земельными участками и правами на них.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Правовой режим земельного участка, являющегося предметом ипотеки.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и общая характеристика государственного регулирования и управления в области использования и охраны земель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Организационно-правовые механизмы в области охраны и использования земель.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и компетенция органов государственного регулирования и управления в области использования и охраны земель.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регулирования регистрации земельных участков, прав на них и сделок с ними.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Понятия и содержания государственного контроля в области охраны и использования земель.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Понятия, принципы и содержание земельного кадастра.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регулирования мониторинга земель.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Землеустроительный процесс и его стадии.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законодательства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кадастровой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Экономико-правовой механизм землепользования.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финансирования рационального использования и охраны земель.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Экономическое стимулирование рационального использования и охраны земель.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платежей за землю.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на землю.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исчисления земельного налога.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Сроки, порядок освоения предоставленного земельного участка и правовые последствия их нарушения.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Правовое регулирование отношений по предварительному согласованию места размещения земельных участков.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и виды земельных споров.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земельных споров по законодательству РФ.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порядок разрешения земельных споров.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порядок разрешения земельных споров.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правонарушения и их структура.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применения  административной ответственности за нарушение  земельного законодательства.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за нарушение  земельного законодательства.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Гражданско-правовая ответственность за нарушение  земельного законодательства.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правового воздействия, применяемые к нарушениям земельного законодательства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порядок их применения.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Совершенствование законодательства об ответственности за земельные правонарушения.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применения мер юридической ответственности за земельные правонарушения.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Понятие и содержания правовой охраны земель.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проблемы правовой охраны земель.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мелиорации земель.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рекультивации земель.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землепользования по охране земель.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и особенности правового режима земель сельскохозяйственного назначения.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земель сельскохозяйственного назначения.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и правовые формы использования земель сельскохозяйственного назначения.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средства обеспечения рационального использования земли в сельскохозяйственном производстве.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землепользования сельскохозяйственных организаций.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режим земель, предоставленных для ведения крестьянског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фермерского) хозяйства.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Правовая охрана земель сельскохозяйственного назначения.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Мелиорация и рекультивация как правовые меры охраны земель сельскохозяйственного назначения.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Понятия и правовой режим земель населенных пунктов.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режим земель садоводческих  товариществ и дачных кооперативов.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Правовое регулирование использования и охраны земель населенных пунктов.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Субъекты и правовые формы использования земель населенных пунктов.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Зонирование территории населенных пунктов, его цели и последствия.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Понятия и правовой режим земель промышленности, транспорта, связи, энергетики, обороны и иного назначения.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режим земель промышленности.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режим земель транспорта.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режим земель связи, энергетики.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режим земель обороны.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использования и охраны земель промышленности, транспорта, связи, энергетики, обороны и иного назначения.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использования земель для изыскательских  работ, строительства линейных сооружений, размещении геодезических пунктов.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и состав земель природоохранного, оздоровительного, рекреационного и историко-культурного назначения.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режим земель особо охраняемых природных территорий.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использования и охраны земель особо охраняемых природных территорий.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режим земель рекреационного, оздоровительного назначения.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режим земель историко-культурного назначения.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лесного фонда как самостоятельная категория земель.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режим земель лесного фонда.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и правовые формы использования земель лесного фонда.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контроль на землях лесного фонда.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охрана земель лесного фонда.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органы, участвующие в регулировании использования и охраны земель водного фонда, их компетенция.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т режим землепользования и природопользования вокруг водных объектов.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землепользования, водопользования и охрана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оркужающей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5E3DD7" w:rsidRDefault="005E3DD7" w:rsidP="005E3DD7">
      <w:pPr>
        <w:pStyle w:val="a3"/>
        <w:numPr>
          <w:ilvl w:val="0"/>
          <w:numId w:val="1"/>
        </w:numPr>
        <w:spacing w:after="200"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значение земель запаса.</w:t>
      </w:r>
    </w:p>
    <w:p w:rsidR="005E3DD7" w:rsidRDefault="005E3DD7" w:rsidP="005E3DD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8233B9" w:rsidRDefault="008233B9" w:rsidP="005E3DD7">
      <w:pPr>
        <w:ind w:left="-426"/>
      </w:pPr>
    </w:p>
    <w:sectPr w:rsidR="008233B9" w:rsidSect="0082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6346D"/>
    <w:multiLevelType w:val="hybridMultilevel"/>
    <w:tmpl w:val="B0A8B85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E3DD7"/>
    <w:rsid w:val="00017984"/>
    <w:rsid w:val="0018418F"/>
    <w:rsid w:val="00245F0D"/>
    <w:rsid w:val="005E3DD7"/>
    <w:rsid w:val="006F2CA2"/>
    <w:rsid w:val="008233B9"/>
    <w:rsid w:val="00ED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2</cp:revision>
  <dcterms:created xsi:type="dcterms:W3CDTF">2016-11-23T07:43:00Z</dcterms:created>
  <dcterms:modified xsi:type="dcterms:W3CDTF">2016-11-23T07:43:00Z</dcterms:modified>
</cp:coreProperties>
</file>